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FD" w:rsidRPr="00B64DAB" w:rsidRDefault="005D55FD" w:rsidP="00AB616B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«Березовская средняя общеобразовательная школа»</w:t>
      </w: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</w:t>
      </w: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39"/>
        <w:tblW w:w="9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402"/>
        <w:gridCol w:w="3367"/>
      </w:tblGrid>
      <w:tr w:rsidR="005D55FD" w:rsidRPr="00B64DAB" w:rsidTr="00FB35FC">
        <w:trPr>
          <w:trHeight w:val="166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«Рассмотрено»</w:t>
            </w:r>
          </w:p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Руководитель МО</w:t>
            </w:r>
          </w:p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__________/</w:t>
            </w:r>
            <w:r w:rsidR="00FB35FC"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Немченко Г.Г.</w:t>
            </w: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/</w:t>
            </w:r>
          </w:p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Протокол № 1</w:t>
            </w:r>
          </w:p>
          <w:p w:rsidR="005D55FD" w:rsidRPr="00B64DAB" w:rsidRDefault="005D55FD" w:rsidP="003424E3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от </w:t>
            </w:r>
            <w:r w:rsidR="00F26F07"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24</w:t>
            </w: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 августа 202</w:t>
            </w:r>
            <w:r w:rsidR="003424E3"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«Согласовано»</w:t>
            </w:r>
          </w:p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Заместитель директора по МР МБОУ «Березовская СОШ»»</w:t>
            </w:r>
          </w:p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DA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Гизбрехт</w:t>
            </w:r>
            <w:proofErr w:type="spellEnd"/>
            <w:r w:rsidRPr="00B64DA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Е</w:t>
            </w:r>
            <w:r w:rsidR="007121E4" w:rsidRPr="00B64DA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  <w:r w:rsidRPr="00B64DA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</w:t>
            </w:r>
            <w:r w:rsidR="007121E4" w:rsidRPr="00B64DA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  <w:r w:rsidRPr="00B64DA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_____________</w:t>
            </w:r>
            <w:r w:rsidRPr="00B64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55FD" w:rsidRPr="00B64DAB" w:rsidRDefault="005D55FD" w:rsidP="00F26F07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F26F07" w:rsidRPr="00B64DAB">
              <w:rPr>
                <w:rFonts w:ascii="Times New Roman" w:eastAsia="Calibri" w:hAnsi="Times New Roman" w:cs="Times New Roman"/>
                <w:sz w:val="24"/>
                <w:szCs w:val="24"/>
              </w:rPr>
              <w:t>От 25</w:t>
            </w:r>
            <w:r w:rsidRPr="00B64DA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августа  202</w:t>
            </w:r>
            <w:r w:rsidR="003424E3"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«Утверждаю»</w:t>
            </w:r>
          </w:p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Директор МБОУ «Березовская СОШ»</w:t>
            </w:r>
          </w:p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_____________/Шарыгина А. В./</w:t>
            </w:r>
          </w:p>
          <w:p w:rsidR="005D55FD" w:rsidRPr="00B64DAB" w:rsidRDefault="005D55FD" w:rsidP="005D55FD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5D55FD" w:rsidRPr="00B64DAB" w:rsidRDefault="003424E3" w:rsidP="003424E3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Приказ №</w:t>
            </w:r>
            <w:r w:rsidR="00F26F07"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143 </w:t>
            </w: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от </w:t>
            </w:r>
            <w:r w:rsidR="00F26F07"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28</w:t>
            </w: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.08.</w:t>
            </w:r>
            <w:r w:rsidR="005D55FD"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202</w:t>
            </w: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="005D55FD"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г</w:t>
            </w:r>
            <w:r w:rsidRPr="00B64D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5D55FD" w:rsidRPr="00B64DAB" w:rsidRDefault="005D55FD" w:rsidP="005D55F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F75" w:rsidRPr="00B64DAB" w:rsidRDefault="00C62F75" w:rsidP="00C6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«Информатика. Базовый уровень»</w:t>
      </w:r>
    </w:p>
    <w:p w:rsidR="00C62F75" w:rsidRPr="00B64DAB" w:rsidRDefault="00C62F75" w:rsidP="00C6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B1A" w:rsidRPr="00B64DAB" w:rsidRDefault="00C62F75" w:rsidP="00C6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обучающихся </w:t>
      </w:r>
      <w:r w:rsidR="002B0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6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2B0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B6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B1A" w:rsidRPr="00B64DAB" w:rsidRDefault="000A5B1A" w:rsidP="000A5B1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Хокимов Азиз Хавкаримович,</w:t>
      </w:r>
    </w:p>
    <w:p w:rsidR="000A5B1A" w:rsidRPr="00B64DAB" w:rsidRDefault="000A5B1A" w:rsidP="000A5B1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 и ИКТ</w:t>
      </w:r>
    </w:p>
    <w:p w:rsidR="000A5B1A" w:rsidRPr="00B64DAB" w:rsidRDefault="007526ED" w:rsidP="000A5B1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 w:rsidR="000A5B1A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5D55FD" w:rsidRPr="00B64DAB" w:rsidRDefault="005D55FD" w:rsidP="005D55F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5FD" w:rsidRPr="00B64DAB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на педсовете </w:t>
      </w:r>
    </w:p>
    <w:p w:rsidR="005D55FD" w:rsidRPr="00B64DAB" w:rsidRDefault="000A5B1A" w:rsidP="005D55F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F26F07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26F07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 2023г.</w:t>
      </w:r>
    </w:p>
    <w:p w:rsidR="005D55FD" w:rsidRPr="00B64DAB" w:rsidRDefault="005D55FD" w:rsidP="005D55F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реализации программы 202</w:t>
      </w:r>
      <w:r w:rsidR="00F26F07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26F07" w:rsidRPr="000272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 w:rsidR="002B0F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5D55FD" w:rsidRPr="00B64DAB" w:rsidRDefault="005D55FD" w:rsidP="005D55F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0D2" w:rsidRDefault="006360D2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0D2" w:rsidRDefault="006360D2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0D2" w:rsidRPr="00B64DAB" w:rsidRDefault="006360D2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FD" w:rsidRPr="00B64DAB" w:rsidRDefault="00520970" w:rsidP="00636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Березовка 2023 </w:t>
      </w:r>
      <w:r w:rsidR="005D55FD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D55FD" w:rsidRPr="00B64DAB" w:rsidRDefault="005D55FD" w:rsidP="005D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5FD" w:rsidRPr="00B64DAB" w:rsidRDefault="005D55FD" w:rsidP="005D5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D55FD" w:rsidRPr="00B64DAB" w:rsidRDefault="005D55FD" w:rsidP="005D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</w:t>
      </w:r>
      <w:r w:rsidR="007137AD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r w:rsidR="006F1287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 следующих нормативных документов:</w:t>
      </w:r>
    </w:p>
    <w:p w:rsidR="005D55FD" w:rsidRPr="00B64DAB" w:rsidRDefault="005D55FD" w:rsidP="005D55FD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образования, утвержден приказом </w:t>
      </w:r>
      <w:r w:rsidRPr="00B64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Министерства 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просвещения от 31 мая 2021 г. № 287  </w:t>
      </w:r>
    </w:p>
    <w:p w:rsidR="005D55FD" w:rsidRPr="00B64DAB" w:rsidRDefault="005D55FD" w:rsidP="005D55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МБОУ «Березовская СОШ» (утверждена приказом от </w:t>
      </w:r>
      <w:r w:rsidR="00290289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0289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06.2023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90289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55FD" w:rsidRPr="00B64DAB" w:rsidRDefault="005D55FD" w:rsidP="005D55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рабочей программе учебного предмета, курса МБОУ «Березовская СОШ» приказ от </w:t>
      </w:r>
      <w:r w:rsidR="00290289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 </w:t>
      </w:r>
      <w:r w:rsidR="007137AD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90289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7137AD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5FD" w:rsidRPr="00B64DAB" w:rsidRDefault="005D55FD" w:rsidP="005D55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МБОУ «Березовская СОШ» (утвержден приказом </w:t>
      </w:r>
      <w:r w:rsidR="007137AD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0289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3E5A30">
        <w:rPr>
          <w:rFonts w:ascii="Times New Roman" w:eastAsia="Times New Roman" w:hAnsi="Times New Roman" w:cs="Times New Roman"/>
          <w:sz w:val="24"/>
          <w:szCs w:val="24"/>
          <w:lang w:eastAsia="ru-RU"/>
        </w:rPr>
        <w:t>08.2023</w:t>
      </w:r>
      <w:bookmarkStart w:id="0" w:name="_GoBack"/>
      <w:bookmarkEnd w:id="0"/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90289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55FD" w:rsidRPr="001E6B8B" w:rsidRDefault="005D55FD" w:rsidP="001E6B8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 МБОУ «Березовская </w:t>
      </w:r>
      <w:r w:rsidR="007137AD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(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приказом от </w:t>
      </w:r>
      <w:r w:rsidR="00290289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28.08.2023 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90289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55FD" w:rsidRPr="00B64DAB" w:rsidRDefault="005D55FD" w:rsidP="005D55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64DA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 составлении рабочей программы были использованы следующие учебно-методические материалы:</w:t>
      </w:r>
    </w:p>
    <w:p w:rsidR="005D55FD" w:rsidRPr="00B64DAB" w:rsidRDefault="006F1287" w:rsidP="005D55F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Информатика. 10–11</w:t>
      </w:r>
      <w:r w:rsidR="000A5B1A" w:rsidRPr="00B64D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классы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/ Базовый уровень/ М</w:t>
      </w:r>
      <w:r w:rsidR="000A5B1A" w:rsidRPr="00B64D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етодическое пособие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к учебникам/</w:t>
      </w:r>
      <w:r w:rsidR="000A5B1A" w:rsidRPr="00B64D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Л. Л. </w:t>
      </w:r>
      <w:proofErr w:type="spellStart"/>
      <w:r w:rsidR="000A5B1A" w:rsidRPr="00B64D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Босова</w:t>
      </w:r>
      <w:proofErr w:type="spellEnd"/>
      <w:r w:rsidR="000A5B1A" w:rsidRPr="00B64D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, А. Ю. </w:t>
      </w:r>
      <w:proofErr w:type="spellStart"/>
      <w:r w:rsidR="000A5B1A" w:rsidRPr="00B64D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Босова</w:t>
      </w:r>
      <w:proofErr w:type="spellEnd"/>
      <w:r w:rsidR="000A5B1A" w:rsidRPr="00B64D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. —  </w:t>
      </w:r>
      <w:r w:rsidR="00290289" w:rsidRPr="00B64D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Москва, «Просвещение»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2023</w:t>
      </w:r>
      <w:r w:rsidR="00290289" w:rsidRPr="00B64D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г.</w:t>
      </w:r>
      <w:r w:rsidR="000A5B1A" w:rsidRPr="00B64D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F1287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6F1287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</w:t>
      </w:r>
      <w:r w:rsidR="001E6B8B">
        <w:rPr>
          <w:rFonts w:ascii="Times New Roman" w:hAnsi="Times New Roman" w:cs="Times New Roman"/>
          <w:sz w:val="24"/>
          <w:szCs w:val="24"/>
        </w:rPr>
        <w:t>го планирования курса учителем.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Информатика на уровне средне</w:t>
      </w:r>
      <w:r w:rsidR="001E6B8B">
        <w:rPr>
          <w:rFonts w:ascii="Times New Roman" w:hAnsi="Times New Roman" w:cs="Times New Roman"/>
          <w:sz w:val="24"/>
          <w:szCs w:val="24"/>
        </w:rPr>
        <w:t>го общего образования отражает: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</w:t>
      </w:r>
      <w:r w:rsidR="001E6B8B">
        <w:rPr>
          <w:rFonts w:ascii="Times New Roman" w:hAnsi="Times New Roman" w:cs="Times New Roman"/>
          <w:sz w:val="24"/>
          <w:szCs w:val="24"/>
        </w:rPr>
        <w:t>стемах;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основные области применения информатики, прежде всего информационные технологии,</w:t>
      </w:r>
      <w:r w:rsidR="001E6B8B">
        <w:rPr>
          <w:rFonts w:ascii="Times New Roman" w:hAnsi="Times New Roman" w:cs="Times New Roman"/>
          <w:sz w:val="24"/>
          <w:szCs w:val="24"/>
        </w:rPr>
        <w:t xml:space="preserve"> управление и социальную сферу;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междисциплинарный характер информатики</w:t>
      </w:r>
      <w:r w:rsidR="001E6B8B">
        <w:rPr>
          <w:rFonts w:ascii="Times New Roman" w:hAnsi="Times New Roman" w:cs="Times New Roman"/>
          <w:sz w:val="24"/>
          <w:szCs w:val="24"/>
        </w:rPr>
        <w:t xml:space="preserve"> и информационной деятельности.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</w:t>
      </w:r>
      <w:r w:rsidR="001E6B8B">
        <w:rPr>
          <w:rFonts w:ascii="Times New Roman" w:hAnsi="Times New Roman" w:cs="Times New Roman"/>
          <w:sz w:val="24"/>
          <w:szCs w:val="24"/>
        </w:rPr>
        <w:t>етацию и обобщение этого опыта.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В содержании учебного предмета «Информатика» выделяют</w:t>
      </w:r>
      <w:r w:rsidR="001E6B8B">
        <w:rPr>
          <w:rFonts w:ascii="Times New Roman" w:hAnsi="Times New Roman" w:cs="Times New Roman"/>
          <w:sz w:val="24"/>
          <w:szCs w:val="24"/>
        </w:rPr>
        <w:t>ся четыре тематических раздела.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</w:t>
      </w:r>
      <w:r w:rsidR="001E6B8B">
        <w:rPr>
          <w:rFonts w:ascii="Times New Roman" w:hAnsi="Times New Roman" w:cs="Times New Roman"/>
          <w:sz w:val="24"/>
          <w:szCs w:val="24"/>
        </w:rPr>
        <w:t xml:space="preserve"> и компьютерного моделирования.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</w:t>
      </w:r>
      <w:r w:rsidR="001E6B8B">
        <w:rPr>
          <w:rFonts w:ascii="Times New Roman" w:hAnsi="Times New Roman" w:cs="Times New Roman"/>
          <w:sz w:val="24"/>
          <w:szCs w:val="24"/>
        </w:rPr>
        <w:t>ограммирования высокого уровня.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r w:rsidRPr="006F1287">
        <w:rPr>
          <w:rFonts w:ascii="Times New Roman" w:hAnsi="Times New Roman" w:cs="Times New Roman"/>
          <w:sz w:val="24"/>
          <w:szCs w:val="24"/>
        </w:rPr>
        <w:lastRenderedPageBreak/>
        <w:t>интернет-сервисах, в том числе при решении задач анализа данных, использование баз данных и электронных табли</w:t>
      </w:r>
      <w:r w:rsidR="001E6B8B">
        <w:rPr>
          <w:rFonts w:ascii="Times New Roman" w:hAnsi="Times New Roman" w:cs="Times New Roman"/>
          <w:sz w:val="24"/>
          <w:szCs w:val="24"/>
        </w:rPr>
        <w:t>ц для решения прикладных задач.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</w:t>
      </w:r>
      <w:r w:rsidR="001E6B8B">
        <w:rPr>
          <w:rFonts w:ascii="Times New Roman" w:hAnsi="Times New Roman" w:cs="Times New Roman"/>
          <w:sz w:val="24"/>
          <w:szCs w:val="24"/>
        </w:rPr>
        <w:t xml:space="preserve"> развития. Они включают в себя: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понимание предмета, ключевых вопросов и основных составляющих элементо</w:t>
      </w:r>
      <w:r w:rsidR="001E6B8B">
        <w:rPr>
          <w:rFonts w:ascii="Times New Roman" w:hAnsi="Times New Roman" w:cs="Times New Roman"/>
          <w:sz w:val="24"/>
          <w:szCs w:val="24"/>
        </w:rPr>
        <w:t>в изучаемой предметной области;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умение решать типовые практические задачи, характерные для использования методов и инструмент</w:t>
      </w:r>
      <w:r w:rsidR="001E6B8B">
        <w:rPr>
          <w:rFonts w:ascii="Times New Roman" w:hAnsi="Times New Roman" w:cs="Times New Roman"/>
          <w:sz w:val="24"/>
          <w:szCs w:val="24"/>
        </w:rPr>
        <w:t>ария данной предметной области;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осознание рамок изучаемой предметной области, ограниченности методов и инструментов, типичных свя</w:t>
      </w:r>
      <w:r w:rsidR="001E6B8B">
        <w:rPr>
          <w:rFonts w:ascii="Times New Roman" w:hAnsi="Times New Roman" w:cs="Times New Roman"/>
          <w:sz w:val="24"/>
          <w:szCs w:val="24"/>
        </w:rPr>
        <w:t>зей с другими областями знания.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</w:t>
      </w:r>
      <w:r w:rsidR="001E6B8B">
        <w:rPr>
          <w:rFonts w:ascii="Times New Roman" w:hAnsi="Times New Roman" w:cs="Times New Roman"/>
          <w:sz w:val="24"/>
          <w:szCs w:val="24"/>
        </w:rPr>
        <w:t>– 11 классах должно обеспечить: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сформированность представлений о роли информатики, информационных и коммуникационных тех</w:t>
      </w:r>
      <w:r w:rsidR="001E6B8B">
        <w:rPr>
          <w:rFonts w:ascii="Times New Roman" w:hAnsi="Times New Roman" w:cs="Times New Roman"/>
          <w:sz w:val="24"/>
          <w:szCs w:val="24"/>
        </w:rPr>
        <w:t>нологий в современном обществе;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сформированность основ логическо</w:t>
      </w:r>
      <w:r w:rsidR="001E6B8B">
        <w:rPr>
          <w:rFonts w:ascii="Times New Roman" w:hAnsi="Times New Roman" w:cs="Times New Roman"/>
          <w:sz w:val="24"/>
          <w:szCs w:val="24"/>
        </w:rPr>
        <w:t>го и алгоритмического мышления;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</w:t>
      </w:r>
      <w:r w:rsidR="001E6B8B">
        <w:rPr>
          <w:rFonts w:ascii="Times New Roman" w:hAnsi="Times New Roman" w:cs="Times New Roman"/>
          <w:sz w:val="24"/>
          <w:szCs w:val="24"/>
        </w:rPr>
        <w:t>верность и обобщать информацию;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</w:t>
      </w:r>
      <w:r w:rsidR="001E6B8B">
        <w:rPr>
          <w:rFonts w:ascii="Times New Roman" w:hAnsi="Times New Roman" w:cs="Times New Roman"/>
          <w:sz w:val="24"/>
          <w:szCs w:val="24"/>
        </w:rPr>
        <w:t>стов информационных технологий;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</w:t>
      </w:r>
      <w:r w:rsidR="001E6B8B">
        <w:rPr>
          <w:rFonts w:ascii="Times New Roman" w:hAnsi="Times New Roman" w:cs="Times New Roman"/>
          <w:sz w:val="24"/>
          <w:szCs w:val="24"/>
        </w:rPr>
        <w:t>ем, распространение информации;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</w:t>
      </w:r>
      <w:r w:rsidR="001E6B8B">
        <w:rPr>
          <w:rFonts w:ascii="Times New Roman" w:hAnsi="Times New Roman" w:cs="Times New Roman"/>
          <w:sz w:val="24"/>
          <w:szCs w:val="24"/>
        </w:rPr>
        <w:t>ции обучающихся к саморазвитию.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‌На изучение информатики (базовый уровень) отводится 68 часов: в 10 классе – 34 часа (1 час в неделю), в 11 классе – 34 часа (1 час в неделю).‌‌</w:t>
      </w: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287" w:rsidRPr="006F1287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</w:t>
      </w:r>
      <w:r w:rsidR="001E6B8B">
        <w:rPr>
          <w:rFonts w:ascii="Times New Roman" w:hAnsi="Times New Roman" w:cs="Times New Roman"/>
          <w:sz w:val="24"/>
          <w:szCs w:val="24"/>
        </w:rPr>
        <w:t>енного экзамена по информатике.</w:t>
      </w:r>
    </w:p>
    <w:p w:rsidR="0088489F" w:rsidRDefault="006F1287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287">
        <w:rPr>
          <w:rFonts w:ascii="Times New Roman" w:hAnsi="Times New Roman" w:cs="Times New Roman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41E92" w:rsidRPr="00B64DAB" w:rsidRDefault="00D41E92" w:rsidP="001E6B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СОДЕРЖАНИЕ ОБУЧЕНИЯ</w:t>
      </w: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10 КЛАСС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Цифровая грамотность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</w:t>
      </w:r>
      <w:r>
        <w:rPr>
          <w:color w:val="333333"/>
        </w:rPr>
        <w:lastRenderedPageBreak/>
        <w:t>система. Понятие о системном администрировании. Инсталляция и деинсталляция программного обеспечения.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rPr>
          <w:color w:val="333333"/>
        </w:rPr>
        <w:t>Проприетарное</w:t>
      </w:r>
      <w:proofErr w:type="spellEnd"/>
      <w:r>
        <w:rPr>
          <w:color w:val="333333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Теоретические основы информатики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color w:val="333333"/>
        </w:rPr>
        <w:t>Фано</w:t>
      </w:r>
      <w:proofErr w:type="spellEnd"/>
      <w:r>
        <w:rPr>
          <w:color w:val="333333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</w:t>
      </w:r>
      <w:r>
        <w:rPr>
          <w:color w:val="333333"/>
        </w:rPr>
        <w:br/>
        <w:t xml:space="preserve">(в предположении о </w:t>
      </w:r>
      <w:proofErr w:type="spellStart"/>
      <w:r>
        <w:rPr>
          <w:color w:val="333333"/>
        </w:rPr>
        <w:t>равновероятности</w:t>
      </w:r>
      <w:proofErr w:type="spellEnd"/>
      <w:r>
        <w:rPr>
          <w:color w:val="333333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>
        <w:rPr>
          <w:color w:val="333333"/>
        </w:rPr>
        <w:t>ичной</w:t>
      </w:r>
      <w:proofErr w:type="spellEnd"/>
      <w:r>
        <w:rPr>
          <w:color w:val="333333"/>
        </w:rPr>
        <w:t xml:space="preserve"> системы счисления в десятичную. Алгоритм перевода конечной P-</w:t>
      </w:r>
      <w:proofErr w:type="spellStart"/>
      <w:r>
        <w:rPr>
          <w:color w:val="333333"/>
        </w:rPr>
        <w:t>ичной</w:t>
      </w:r>
      <w:proofErr w:type="spellEnd"/>
      <w:r>
        <w:rPr>
          <w:color w:val="333333"/>
        </w:rPr>
        <w:t xml:space="preserve"> дроби в десятичную. Алгоритм перевода целого числа из десятичной системы счисления в P-</w:t>
      </w:r>
      <w:proofErr w:type="spellStart"/>
      <w:r>
        <w:rPr>
          <w:color w:val="333333"/>
        </w:rPr>
        <w:t>ичную</w:t>
      </w:r>
      <w:proofErr w:type="spellEnd"/>
      <w:r>
        <w:rPr>
          <w:color w:val="333333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целых и вещественных чисел в памяти компьютера.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color w:val="333333"/>
        </w:rPr>
        <w:t>эквиваленция</w:t>
      </w:r>
      <w:proofErr w:type="spellEnd"/>
      <w:r>
        <w:rPr>
          <w:color w:val="333333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Информационные технологии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color w:val="333333"/>
        </w:rPr>
        <w:t>автозамены</w:t>
      </w:r>
      <w:proofErr w:type="spellEnd"/>
      <w:r>
        <w:rPr>
          <w:color w:val="333333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</w:t>
      </w:r>
      <w:r>
        <w:rPr>
          <w:color w:val="333333"/>
        </w:rPr>
        <w:lastRenderedPageBreak/>
        <w:t>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Обработка изображения и звука с использованием интернет-приложений.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построения и ред</w:t>
      </w:r>
      <w:bookmarkStart w:id="1" w:name="_Toc118725584"/>
      <w:bookmarkEnd w:id="1"/>
      <w:r>
        <w:rPr>
          <w:color w:val="333333"/>
        </w:rPr>
        <w:t>актирования трёхмерных моделей.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11 КЛАСС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Цифровая грамотность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Виды деятельности в сети Интернет. Сервисы Интернета. Геоинформационные системы. </w:t>
      </w:r>
      <w:proofErr w:type="spellStart"/>
      <w:r>
        <w:rPr>
          <w:color w:val="333333"/>
        </w:rPr>
        <w:t>Геолокационные</w:t>
      </w:r>
      <w:proofErr w:type="spellEnd"/>
      <w:r>
        <w:rPr>
          <w:color w:val="333333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>
        <w:rPr>
          <w:color w:val="333333"/>
        </w:rPr>
        <w:t>интернет-торговля</w:t>
      </w:r>
      <w:proofErr w:type="spellEnd"/>
      <w:r>
        <w:rPr>
          <w:color w:val="333333"/>
        </w:rPr>
        <w:t>, бронирование билетов, гостиниц.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Теоретические основы информатики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графов и деревьев при описании объектов и процессов окружающего мира.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Алгоритмы и программирование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Этапы решения задач на компьютере. Язык программирования (Паскаль, 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 xml:space="preserve">, C++, C#). Основные конструкции языка программирования. Типы данных: целочисленные, </w:t>
      </w:r>
      <w:r>
        <w:rPr>
          <w:color w:val="333333"/>
        </w:rPr>
        <w:lastRenderedPageBreak/>
        <w:t>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Обработка символьных данных. Встроенные функции языка программирования для обработки символьных строк.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Информационные технологии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Численное решение уравнений с помощью подбора параметра.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Многотабличные базы данных. Типы связей между таблицами. Запросы к многотабличным базам данных.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ЛИЧНОСТНЫЕ РЕЗУЛЬТАТЫ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 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1) гражданского воспитания: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2) патриотического воспитания: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3) духовно-нравственного воспитания: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нравственного сознания, этического поведения;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4) эстетического воспитания: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эстетическое отношение к миру, включая эстетику научного и технического творчества;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5) физического воспитания: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6) трудового воспитания: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</w:r>
      <w:r>
        <w:rPr>
          <w:color w:val="333333"/>
        </w:rPr>
        <w:br/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7) экологического воспитания: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8) ценности научного познания: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41E92" w:rsidRDefault="00D41E92" w:rsidP="00D41E92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olor w:val="333333"/>
        </w:rPr>
        <w:t>МЕТАПРЕДМЕТНЫЕ РЕЗУЛЬТАТЫ</w:t>
      </w:r>
      <w:r>
        <w:rPr>
          <w:b/>
          <w:bCs/>
          <w:color w:val="333333"/>
        </w:rPr>
        <w:br/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</w:t>
      </w:r>
    </w:p>
    <w:p w:rsidR="00D41E92" w:rsidRDefault="00D41E92" w:rsidP="00D41E92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действия, совместная деятельность.</w:t>
      </w:r>
      <w:r>
        <w:rPr>
          <w:b/>
          <w:bCs/>
          <w:color w:val="333333"/>
        </w:rPr>
        <w:br/>
      </w: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Познавательные универсальные учебные действия</w:t>
      </w: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1) базовые логические действия: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и актуализировать проблему, рассматривать её всесторонне;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существенный признак или основания для сравнения, классификации и обобщения;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цели деятельности, задавать параметры и критерии их достижения;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закономерности и противоречия в рассматриваемых явлениях;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разрабатывать план решения проблемы с учётом анализа имеющихся материальных и нематериальных ресурсов;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развивать креативное мышление при решении жизненных проблем.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2) базовые исследовательские действия: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научного типа мышления, владение научной терминологией, ключевыми понятиями и методами;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оценивать приобретённый опыт;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целенаправленный поиск переноса средств и способов действия в профессиональную среду;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переносить знания в познавательную и практическую области жизнедеятельности;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интегрировать знания из разных предметных областей;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3) работа с информацией: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достоверность, легитимность информации, её соответствие правовым и морально-этическим нормам;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>
        <w:rPr>
          <w:color w:val="333333"/>
        </w:rPr>
        <w:lastRenderedPageBreak/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41E92" w:rsidRDefault="00D41E92" w:rsidP="00D41E92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olor w:val="333333"/>
        </w:rPr>
        <w:t>Коммуникативные универсальные учебные действия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1) общение: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коммуникации во всех сферах жизни;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различными способами общения и взаимодействия, аргументированно вести диалог;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развёрнуто и логично излагать свою точку зрения.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2) совместная деятельность: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 действий, распределять роли с учётом мнений участников, обсуждать результаты совместной работы;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предлагать новые проекты, оценивать идеи с позиции новизны, оригинальности, практической значимости;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rPr>
          <w:color w:val="333333"/>
          <w:sz w:val="21"/>
          <w:szCs w:val="21"/>
        </w:rPr>
      </w:pPr>
      <w:r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  <w:r>
        <w:rPr>
          <w:b/>
          <w:bCs/>
          <w:color w:val="333333"/>
        </w:rPr>
        <w:br/>
      </w: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Регулятивные универсальные учебные действия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1) самоорганизация: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расширять рамки учебного предмета на основе личных предпочтений;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осознанный выбор, аргументировать его, брать ответственность за решение;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приобретённый опыт;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2) самоконтроль: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риски и своевременно принимать решения по их снижению;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деятельности.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3) принятия себя и других: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себя, понимая свои недостатки и достоинства;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признавать своё право и право других на ошибку;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развивать способность понимать мир с позиции другого человека.</w:t>
      </w: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41E92" w:rsidRDefault="00D41E92" w:rsidP="00D41E92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ПРЕДМЕТНЫЕ РЕЗУЛЬТАТЫ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 процессе изучения курса информатики базового уровня </w:t>
      </w:r>
      <w:r>
        <w:rPr>
          <w:rStyle w:val="a8"/>
          <w:b/>
          <w:bCs/>
          <w:color w:val="333333"/>
        </w:rPr>
        <w:t>в 10 классе</w:t>
      </w:r>
      <w:r>
        <w:rPr>
          <w:color w:val="333333"/>
        </w:rPr>
        <w:t> обучающимися будут достигнуты следующие предметные результаты: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 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строить неравномерные коды, допускающие однозначное декодирование сообщений (префиксные коды);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изучения курса информатики базового уровня </w:t>
      </w:r>
      <w:r>
        <w:rPr>
          <w:rStyle w:val="a8"/>
          <w:b/>
          <w:bCs/>
          <w:color w:val="333333"/>
        </w:rPr>
        <w:t>в 11 классе</w:t>
      </w:r>
      <w:r>
        <w:rPr>
          <w:color w:val="333333"/>
        </w:rPr>
        <w:t> обучающимися будут достигнуты следующие предметные результаты: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>
        <w:rPr>
          <w:color w:val="333333"/>
        </w:rPr>
        <w:br/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F119B" w:rsidRPr="00D41E92" w:rsidRDefault="00D41E92" w:rsidP="00D41E92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D55FD" w:rsidRPr="00B64DAB" w:rsidRDefault="005D55FD" w:rsidP="005D55FD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E1064" w:rsidRDefault="001E1064" w:rsidP="005126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1064" w:rsidRDefault="00C17327" w:rsidP="001E1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 w:rsidR="001E1064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553"/>
        <w:gridCol w:w="1499"/>
        <w:gridCol w:w="4149"/>
      </w:tblGrid>
      <w:tr w:rsidR="005D55FD" w:rsidRPr="00B64DAB" w:rsidTr="005D55FD">
        <w:tc>
          <w:tcPr>
            <w:tcW w:w="4553" w:type="dxa"/>
          </w:tcPr>
          <w:p w:rsidR="005D55FD" w:rsidRPr="00B64DAB" w:rsidRDefault="005D55FD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 w:rsidR="005D55FD" w:rsidRPr="00B64DAB" w:rsidRDefault="005D55FD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D55FD" w:rsidRPr="00B64DAB" w:rsidRDefault="005D55FD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149" w:type="dxa"/>
          </w:tcPr>
          <w:p w:rsidR="005D55FD" w:rsidRPr="00B64DAB" w:rsidRDefault="005D55FD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5D55FD" w:rsidRPr="00B64DAB" w:rsidTr="00C17327">
        <w:tc>
          <w:tcPr>
            <w:tcW w:w="4553" w:type="dxa"/>
          </w:tcPr>
          <w:p w:rsidR="005D55FD" w:rsidRPr="00B64DAB" w:rsidRDefault="00C17327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1499" w:type="dxa"/>
            <w:vAlign w:val="center"/>
          </w:tcPr>
          <w:p w:rsidR="005D55FD" w:rsidRPr="00C17327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149" w:type="dxa"/>
          </w:tcPr>
          <w:p w:rsidR="005D55FD" w:rsidRPr="00B64DAB" w:rsidRDefault="005D55FD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Pr="004863F7" w:rsidRDefault="00C17327" w:rsidP="00C17327">
            <w:pPr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99" w:type="dxa"/>
            <w:vAlign w:val="center"/>
          </w:tcPr>
          <w:p w:rsidR="00C17327" w:rsidRDefault="00C17327" w:rsidP="00C173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9" w:type="dxa"/>
          </w:tcPr>
          <w:p w:rsidR="00C17327" w:rsidRPr="00B64DAB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D55FD" w:rsidRPr="00B64DAB" w:rsidTr="00C17327">
        <w:tc>
          <w:tcPr>
            <w:tcW w:w="4553" w:type="dxa"/>
          </w:tcPr>
          <w:p w:rsidR="005D55FD" w:rsidRPr="00B64DAB" w:rsidRDefault="00C17327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1499" w:type="dxa"/>
            <w:vAlign w:val="center"/>
          </w:tcPr>
          <w:p w:rsidR="005D55FD" w:rsidRPr="00C17327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4149" w:type="dxa"/>
          </w:tcPr>
          <w:p w:rsidR="005D55FD" w:rsidRPr="00B64DAB" w:rsidRDefault="005D55FD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Default="00C17327" w:rsidP="00C173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99" w:type="dxa"/>
            <w:vAlign w:val="center"/>
          </w:tcPr>
          <w:p w:rsidR="00C17327" w:rsidRDefault="00C17327" w:rsidP="00C173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9" w:type="dxa"/>
          </w:tcPr>
          <w:p w:rsidR="00C17327" w:rsidRPr="00B64DAB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Default="00C17327" w:rsidP="00C173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499" w:type="dxa"/>
            <w:vAlign w:val="center"/>
          </w:tcPr>
          <w:p w:rsidR="00C17327" w:rsidRDefault="00C17327" w:rsidP="00C173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9" w:type="dxa"/>
          </w:tcPr>
          <w:p w:rsidR="00C17327" w:rsidRPr="00B64DAB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Default="00C17327" w:rsidP="00C173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499" w:type="dxa"/>
            <w:vAlign w:val="center"/>
          </w:tcPr>
          <w:p w:rsidR="00C17327" w:rsidRDefault="00C17327" w:rsidP="00C173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9" w:type="dxa"/>
          </w:tcPr>
          <w:p w:rsidR="00C17327" w:rsidRPr="00B64DAB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D55FD" w:rsidRPr="00B64DAB" w:rsidTr="00C17327">
        <w:tc>
          <w:tcPr>
            <w:tcW w:w="4553" w:type="dxa"/>
          </w:tcPr>
          <w:p w:rsidR="005D55FD" w:rsidRPr="00B64DAB" w:rsidRDefault="00C17327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1499" w:type="dxa"/>
            <w:vAlign w:val="center"/>
          </w:tcPr>
          <w:p w:rsidR="005D55FD" w:rsidRPr="00C17327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149" w:type="dxa"/>
          </w:tcPr>
          <w:p w:rsidR="005D55FD" w:rsidRPr="00B64DAB" w:rsidRDefault="005D55FD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D55FD" w:rsidRPr="00B64DAB" w:rsidTr="00C17327">
        <w:tc>
          <w:tcPr>
            <w:tcW w:w="4553" w:type="dxa"/>
          </w:tcPr>
          <w:p w:rsidR="005D55FD" w:rsidRPr="00B64DAB" w:rsidRDefault="00C17327" w:rsidP="001E1064">
            <w:pPr>
              <w:tabs>
                <w:tab w:val="left" w:pos="180"/>
              </w:tabs>
              <w:autoSpaceDE w:val="0"/>
              <w:autoSpaceDN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499" w:type="dxa"/>
            <w:vAlign w:val="center"/>
          </w:tcPr>
          <w:p w:rsidR="005D55FD" w:rsidRPr="00C17327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49" w:type="dxa"/>
          </w:tcPr>
          <w:p w:rsidR="005D55FD" w:rsidRPr="00B64DAB" w:rsidRDefault="005D55FD" w:rsidP="005D55FD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5126E9" w:rsidRDefault="005126E9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E9" w:rsidRDefault="00C17327" w:rsidP="0051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t>11</w:t>
      </w:r>
      <w:r w:rsidR="005126E9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126E9" w:rsidRPr="00B64DAB" w:rsidRDefault="005126E9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553"/>
        <w:gridCol w:w="1499"/>
        <w:gridCol w:w="4149"/>
      </w:tblGrid>
      <w:tr w:rsidR="005126E9" w:rsidRPr="00B64DAB" w:rsidTr="005126E9">
        <w:tc>
          <w:tcPr>
            <w:tcW w:w="4553" w:type="dxa"/>
          </w:tcPr>
          <w:p w:rsidR="005126E9" w:rsidRPr="00B64DAB" w:rsidRDefault="005126E9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 w:rsidR="005126E9" w:rsidRPr="00B64DAB" w:rsidRDefault="005126E9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126E9" w:rsidRPr="00B64DAB" w:rsidRDefault="005126E9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149" w:type="dxa"/>
          </w:tcPr>
          <w:p w:rsidR="005126E9" w:rsidRPr="00B64DAB" w:rsidRDefault="005126E9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5126E9" w:rsidRPr="00B64DAB" w:rsidTr="00C17327">
        <w:tc>
          <w:tcPr>
            <w:tcW w:w="4553" w:type="dxa"/>
          </w:tcPr>
          <w:p w:rsidR="005126E9" w:rsidRPr="00B64DAB" w:rsidRDefault="00C17327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1499" w:type="dxa"/>
            <w:vAlign w:val="center"/>
          </w:tcPr>
          <w:p w:rsidR="005126E9" w:rsidRPr="00C17327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149" w:type="dxa"/>
          </w:tcPr>
          <w:p w:rsidR="005126E9" w:rsidRPr="00B64DAB" w:rsidRDefault="005126E9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Default="00C17327" w:rsidP="00C173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499" w:type="dxa"/>
            <w:vAlign w:val="center"/>
          </w:tcPr>
          <w:p w:rsidR="00C17327" w:rsidRDefault="00C17327" w:rsidP="00C173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9" w:type="dxa"/>
          </w:tcPr>
          <w:p w:rsidR="00C17327" w:rsidRPr="00B64DAB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Default="00C17327" w:rsidP="00C173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499" w:type="dxa"/>
            <w:vAlign w:val="center"/>
          </w:tcPr>
          <w:p w:rsidR="00C17327" w:rsidRDefault="00C17327" w:rsidP="00C173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9" w:type="dxa"/>
          </w:tcPr>
          <w:p w:rsidR="00C17327" w:rsidRPr="00B64DAB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126E9" w:rsidRPr="00B64DAB" w:rsidTr="00C17327">
        <w:tc>
          <w:tcPr>
            <w:tcW w:w="4553" w:type="dxa"/>
          </w:tcPr>
          <w:p w:rsidR="005126E9" w:rsidRPr="00B64DAB" w:rsidRDefault="00C17327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1499" w:type="dxa"/>
            <w:vAlign w:val="center"/>
          </w:tcPr>
          <w:p w:rsidR="005126E9" w:rsidRPr="00C17327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149" w:type="dxa"/>
          </w:tcPr>
          <w:p w:rsidR="005126E9" w:rsidRPr="00B64DAB" w:rsidRDefault="005126E9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Default="00C17327" w:rsidP="00C173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499" w:type="dxa"/>
            <w:vAlign w:val="center"/>
          </w:tcPr>
          <w:p w:rsidR="00C17327" w:rsidRDefault="00C17327" w:rsidP="00C173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9" w:type="dxa"/>
          </w:tcPr>
          <w:p w:rsidR="00C17327" w:rsidRPr="00B64DAB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126E9" w:rsidRPr="00B64DAB" w:rsidTr="00C17327">
        <w:tc>
          <w:tcPr>
            <w:tcW w:w="4553" w:type="dxa"/>
            <w:vAlign w:val="center"/>
          </w:tcPr>
          <w:p w:rsidR="005126E9" w:rsidRDefault="00C17327" w:rsidP="00C17327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  <w:tc>
          <w:tcPr>
            <w:tcW w:w="1499" w:type="dxa"/>
            <w:vAlign w:val="center"/>
          </w:tcPr>
          <w:p w:rsidR="005126E9" w:rsidRPr="00C17327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r w:rsidRPr="00C17327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149" w:type="dxa"/>
          </w:tcPr>
          <w:p w:rsidR="005126E9" w:rsidRPr="00B64DAB" w:rsidRDefault="005126E9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126E9" w:rsidRPr="00B64DAB" w:rsidTr="00C17327">
        <w:tc>
          <w:tcPr>
            <w:tcW w:w="4553" w:type="dxa"/>
            <w:vAlign w:val="center"/>
          </w:tcPr>
          <w:p w:rsidR="005126E9" w:rsidRDefault="00C17327" w:rsidP="005126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499" w:type="dxa"/>
            <w:vAlign w:val="center"/>
          </w:tcPr>
          <w:p w:rsidR="005126E9" w:rsidRPr="00C17327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49" w:type="dxa"/>
          </w:tcPr>
          <w:p w:rsidR="005126E9" w:rsidRPr="00B64DAB" w:rsidRDefault="005126E9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Default="00C17327" w:rsidP="005126E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1499" w:type="dxa"/>
            <w:vAlign w:val="center"/>
          </w:tcPr>
          <w:p w:rsidR="00C17327" w:rsidRPr="00C17327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r w:rsidRPr="00C17327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149" w:type="dxa"/>
          </w:tcPr>
          <w:p w:rsidR="00C17327" w:rsidRPr="00B64DAB" w:rsidRDefault="00C17327" w:rsidP="005126E9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Default="00C17327" w:rsidP="00C173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499" w:type="dxa"/>
            <w:vAlign w:val="center"/>
          </w:tcPr>
          <w:p w:rsidR="00C17327" w:rsidRDefault="00C17327" w:rsidP="00C173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9" w:type="dxa"/>
          </w:tcPr>
          <w:p w:rsidR="00C17327" w:rsidRPr="00B64DAB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Default="00C17327" w:rsidP="00C173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499" w:type="dxa"/>
            <w:vAlign w:val="center"/>
          </w:tcPr>
          <w:p w:rsidR="00C17327" w:rsidRDefault="00C17327" w:rsidP="00C173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9" w:type="dxa"/>
          </w:tcPr>
          <w:p w:rsidR="00C17327" w:rsidRPr="00B64DAB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C17327">
        <w:tc>
          <w:tcPr>
            <w:tcW w:w="4553" w:type="dxa"/>
            <w:vAlign w:val="center"/>
          </w:tcPr>
          <w:p w:rsidR="00C17327" w:rsidRDefault="00C17327" w:rsidP="00C173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искусственного интеллекта</w:t>
            </w:r>
          </w:p>
        </w:tc>
        <w:tc>
          <w:tcPr>
            <w:tcW w:w="1499" w:type="dxa"/>
            <w:vAlign w:val="center"/>
          </w:tcPr>
          <w:p w:rsidR="00C17327" w:rsidRDefault="00C17327" w:rsidP="00C173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9" w:type="dxa"/>
          </w:tcPr>
          <w:p w:rsidR="00C17327" w:rsidRPr="00B64DAB" w:rsidRDefault="00C17327" w:rsidP="00C17327">
            <w:pPr>
              <w:tabs>
                <w:tab w:val="left" w:pos="180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5D55FD" w:rsidRPr="00B64DAB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E9" w:rsidRDefault="005126E9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E9" w:rsidRPr="00B64DAB" w:rsidRDefault="005126E9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327" w:rsidRDefault="00C17327" w:rsidP="005D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327" w:rsidRDefault="00C17327" w:rsidP="005D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5FD" w:rsidRPr="00A5379D" w:rsidRDefault="00FB7D99" w:rsidP="005D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</w:t>
      </w:r>
      <w:r w:rsidR="005D55FD" w:rsidRPr="00A5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 (</w:t>
      </w:r>
      <w:r w:rsidR="006F119B" w:rsidRPr="00A5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5D55FD" w:rsidRPr="00A5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A5379D" w:rsidRPr="00A5379D" w:rsidRDefault="00C17327" w:rsidP="00A53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5379D" w:rsidRPr="00A5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5D55FD" w:rsidRPr="00B64DAB" w:rsidRDefault="005D55FD" w:rsidP="005D5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276"/>
        <w:gridCol w:w="2126"/>
      </w:tblGrid>
      <w:tr w:rsidR="005D55FD" w:rsidRPr="00B64DAB" w:rsidTr="007C15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FD" w:rsidRPr="00B64DAB" w:rsidRDefault="005D55FD" w:rsidP="00584A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55FD" w:rsidRPr="00B64DAB" w:rsidRDefault="005D55FD" w:rsidP="00584A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FD" w:rsidRPr="00B64DAB" w:rsidRDefault="005D55FD" w:rsidP="005D55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Наименование раздела и темы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FD" w:rsidRPr="00B64DAB" w:rsidRDefault="005D55FD" w:rsidP="00584A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386B08" w:rsidP="005D55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17327" w:rsidRPr="00B64DAB" w:rsidTr="00C1732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B64DAB" w:rsidRDefault="00C17327" w:rsidP="00C17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C1732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863F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863F7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десятичную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B64DAB" w:rsidRDefault="00C17327" w:rsidP="00C17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9A40E9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  <w:r w:rsidR="009A40E9" w:rsidRPr="009A40E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9A40E9"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9A40E9" w:rsidRDefault="009A40E9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  <w:r w:rsidRPr="009A40E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7C155A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C1732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B64DAB" w:rsidRDefault="00C17327" w:rsidP="00C17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9A40E9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  <w:r w:rsidR="009A40E9" w:rsidRPr="009A40E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9A40E9" w:rsidRPr="004863F7">
              <w:rPr>
                <w:rFonts w:ascii="Times New Roman" w:hAnsi="Times New Roman"/>
                <w:color w:val="000000"/>
                <w:sz w:val="24"/>
              </w:rPr>
              <w:t xml:space="preserve">Коллективная работа с документом. Правила </w:t>
            </w:r>
            <w:r w:rsidR="009A40E9" w:rsidRPr="004863F7"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оформления реферата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9A40E9" w:rsidRDefault="00C17327" w:rsidP="00C17327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  <w:r w:rsidR="009A40E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r w:rsidR="009A40E9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4863F7" w:rsidRDefault="00C17327" w:rsidP="00C17327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C17327" w:rsidP="00C17327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9A40E9" w:rsidRDefault="009A40E9" w:rsidP="00C17327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9A40E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9A40E9" w:rsidP="00C173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9A40E9" w:rsidRDefault="009A40E9" w:rsidP="00C17327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9A40E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Default="009A40E9" w:rsidP="00C173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C17327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7" w:rsidRPr="00C17327" w:rsidRDefault="00C17327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9A40E9" w:rsidRDefault="009A40E9" w:rsidP="00C173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40E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9A40E9" w:rsidP="00C173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7" w:rsidRPr="002B5B6D" w:rsidRDefault="00C17327" w:rsidP="00C17327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C17327" w:rsidRDefault="009A40E9" w:rsidP="00C17327">
            <w:pPr>
              <w:pStyle w:val="a4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9A40E9" w:rsidRDefault="009A40E9" w:rsidP="00C17327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9A40E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C173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C17327">
            <w:pPr>
              <w:spacing w:after="0"/>
              <w:ind w:left="135"/>
            </w:pPr>
          </w:p>
        </w:tc>
      </w:tr>
    </w:tbl>
    <w:p w:rsidR="005D55FD" w:rsidRPr="00B64DAB" w:rsidRDefault="005D55FD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0D1EA7" w:rsidRPr="00A5379D" w:rsidRDefault="000D1EA7" w:rsidP="000D1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 (34 ч)</w:t>
      </w:r>
    </w:p>
    <w:p w:rsidR="000D1EA7" w:rsidRPr="00A5379D" w:rsidRDefault="009A40E9" w:rsidP="000D1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D1EA7" w:rsidRPr="00A5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D1EA7" w:rsidRPr="00B64DAB" w:rsidRDefault="000D1EA7" w:rsidP="000D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276"/>
        <w:gridCol w:w="2126"/>
      </w:tblGrid>
      <w:tr w:rsidR="000D1EA7" w:rsidRPr="00B64DAB" w:rsidTr="006F12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A7" w:rsidRPr="00B64DAB" w:rsidRDefault="000D1EA7" w:rsidP="006F12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1EA7" w:rsidRPr="00B64DAB" w:rsidRDefault="000D1EA7" w:rsidP="006F12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A7" w:rsidRPr="00B64DAB" w:rsidRDefault="000D1EA7" w:rsidP="006F12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Наименование раздела и темы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A7" w:rsidRPr="00B64DAB" w:rsidRDefault="000D1EA7" w:rsidP="006F12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A7" w:rsidRPr="00B64DAB" w:rsidRDefault="000D1EA7" w:rsidP="006F12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9F66B8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графов и деревьев при описании </w:t>
            </w:r>
            <w:r w:rsidRPr="004863F7"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и процессов окружающего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CD0B1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</w:pPr>
          </w:p>
        </w:tc>
      </w:tr>
      <w:tr w:rsidR="009A40E9" w:rsidRPr="00B64DAB" w:rsidTr="006F1287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9" w:rsidRPr="00B64DAB" w:rsidRDefault="009A40E9" w:rsidP="009A40E9">
            <w:pPr>
              <w:pStyle w:val="a4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4863F7" w:rsidRDefault="009A40E9" w:rsidP="009A40E9">
            <w:pPr>
              <w:spacing w:after="0"/>
              <w:ind w:left="135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Default="009A40E9" w:rsidP="009A40E9">
            <w:pPr>
              <w:spacing w:after="0"/>
              <w:ind w:left="135"/>
              <w:jc w:val="center"/>
            </w:pPr>
            <w:r w:rsidRPr="0048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E9" w:rsidRPr="002B5B6D" w:rsidRDefault="009A40E9" w:rsidP="009A40E9">
            <w:pPr>
              <w:spacing w:after="0"/>
              <w:ind w:left="135"/>
            </w:pPr>
          </w:p>
        </w:tc>
      </w:tr>
    </w:tbl>
    <w:p w:rsidR="00AB1C12" w:rsidRPr="00B64DAB" w:rsidRDefault="00AB1C12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AB1C12" w:rsidRPr="00B64DAB" w:rsidRDefault="00AB1C12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066E7" w:rsidRDefault="005066E7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9A40E9" w:rsidRDefault="009A40E9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9A40E9" w:rsidRDefault="009A40E9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9A40E9" w:rsidRDefault="009A40E9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9A40E9" w:rsidRDefault="009A40E9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9A40E9" w:rsidRDefault="009A40E9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066E7" w:rsidRDefault="005066E7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0C0313" w:rsidRDefault="000C0313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066E7" w:rsidRDefault="005066E7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066E7" w:rsidRDefault="005066E7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066E7" w:rsidRPr="00B64DAB" w:rsidRDefault="005066E7" w:rsidP="005D55FD">
      <w:pPr>
        <w:autoSpaceDE w:val="0"/>
        <w:autoSpaceDN w:val="0"/>
        <w:spacing w:before="280" w:after="0" w:line="233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D55FD" w:rsidRPr="00B64DAB" w:rsidRDefault="005D55FD" w:rsidP="005D55FD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внесения и изменений и дополнений в Рабочую программу</w:t>
      </w:r>
    </w:p>
    <w:p w:rsidR="005D55FD" w:rsidRPr="00B64DAB" w:rsidRDefault="005D55FD" w:rsidP="005D55FD">
      <w:pPr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предмету________________________________________________</w:t>
      </w:r>
    </w:p>
    <w:p w:rsidR="005D55FD" w:rsidRPr="00B64DAB" w:rsidRDefault="006F119B" w:rsidP="005D55FD">
      <w:pPr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_</w:t>
      </w:r>
      <w:r w:rsidR="005D55FD" w:rsidRPr="00B64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5D55FD" w:rsidRPr="00B64DAB" w:rsidRDefault="005D55FD" w:rsidP="005D55FD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59"/>
        <w:gridCol w:w="1701"/>
        <w:gridCol w:w="4730"/>
        <w:gridCol w:w="2811"/>
      </w:tblGrid>
      <w:tr w:rsidR="005D55FD" w:rsidRPr="00B64DAB" w:rsidTr="005D55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изменений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сотрудника, внесшего изменения и причина</w:t>
            </w:r>
          </w:p>
        </w:tc>
      </w:tr>
      <w:tr w:rsidR="005D55FD" w:rsidRPr="00B64DAB" w:rsidTr="005D55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5FD" w:rsidRPr="00B64DAB" w:rsidTr="005D55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5FD" w:rsidRPr="00B64DAB" w:rsidTr="005D55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5FD" w:rsidRPr="00B64DAB" w:rsidTr="005D55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5FD" w:rsidRPr="00B64DAB" w:rsidTr="005D55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5FD" w:rsidRPr="00B64DAB" w:rsidTr="005D55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Pr="00B64DAB" w:rsidRDefault="005D55FD" w:rsidP="005D55F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F5" w:rsidRPr="00B64DAB" w:rsidTr="00FC6CF5">
        <w:tc>
          <w:tcPr>
            <w:tcW w:w="959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F5" w:rsidRPr="00B64DAB" w:rsidTr="00FC6CF5">
        <w:tc>
          <w:tcPr>
            <w:tcW w:w="959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F5" w:rsidRPr="00B64DAB" w:rsidTr="00FC6CF5">
        <w:tc>
          <w:tcPr>
            <w:tcW w:w="959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F5" w:rsidRPr="00B64DAB" w:rsidTr="00FC6CF5">
        <w:tc>
          <w:tcPr>
            <w:tcW w:w="959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F5" w:rsidRPr="00B64DAB" w:rsidTr="00FC6CF5">
        <w:tc>
          <w:tcPr>
            <w:tcW w:w="959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F5" w:rsidRPr="00B64DAB" w:rsidTr="00FC6CF5">
        <w:tc>
          <w:tcPr>
            <w:tcW w:w="959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F5" w:rsidRPr="00B64DAB" w:rsidTr="00FC6CF5">
        <w:tc>
          <w:tcPr>
            <w:tcW w:w="959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F5" w:rsidRPr="00B64DAB" w:rsidTr="00FC6CF5">
        <w:tc>
          <w:tcPr>
            <w:tcW w:w="959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F5" w:rsidRPr="00B64DAB" w:rsidTr="00FC6CF5">
        <w:tc>
          <w:tcPr>
            <w:tcW w:w="959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FC6CF5" w:rsidRPr="00B64DAB" w:rsidRDefault="00FC6CF5" w:rsidP="006F128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5FD" w:rsidRPr="00B64DAB" w:rsidRDefault="005D55FD" w:rsidP="005D55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55FD" w:rsidRPr="00B64DAB" w:rsidSect="005D55FD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A5A"/>
    <w:multiLevelType w:val="hybridMultilevel"/>
    <w:tmpl w:val="E968C17C"/>
    <w:lvl w:ilvl="0" w:tplc="1B2E1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2DC"/>
    <w:multiLevelType w:val="multilevel"/>
    <w:tmpl w:val="5C98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E7B2D"/>
    <w:multiLevelType w:val="multilevel"/>
    <w:tmpl w:val="8A74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9336A"/>
    <w:multiLevelType w:val="hybridMultilevel"/>
    <w:tmpl w:val="85AA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67B71"/>
    <w:multiLevelType w:val="multilevel"/>
    <w:tmpl w:val="00C4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572DC"/>
    <w:multiLevelType w:val="hybridMultilevel"/>
    <w:tmpl w:val="6416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035E0"/>
    <w:multiLevelType w:val="hybridMultilevel"/>
    <w:tmpl w:val="599E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B5420"/>
    <w:multiLevelType w:val="hybridMultilevel"/>
    <w:tmpl w:val="20C0E13A"/>
    <w:lvl w:ilvl="0" w:tplc="1B2E1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A6256"/>
    <w:multiLevelType w:val="multilevel"/>
    <w:tmpl w:val="B4D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D52CD"/>
    <w:multiLevelType w:val="multilevel"/>
    <w:tmpl w:val="A176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1101B"/>
    <w:multiLevelType w:val="hybridMultilevel"/>
    <w:tmpl w:val="219808A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42D22E5"/>
    <w:multiLevelType w:val="hybridMultilevel"/>
    <w:tmpl w:val="CD2A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D11E5"/>
    <w:multiLevelType w:val="hybridMultilevel"/>
    <w:tmpl w:val="2744BAF4"/>
    <w:lvl w:ilvl="0" w:tplc="1B2E1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6C"/>
    <w:rsid w:val="00027293"/>
    <w:rsid w:val="000A5B1A"/>
    <w:rsid w:val="000C0313"/>
    <w:rsid w:val="000C7B0B"/>
    <w:rsid w:val="000D1EA7"/>
    <w:rsid w:val="001E1064"/>
    <w:rsid w:val="001E6B8B"/>
    <w:rsid w:val="00216CE0"/>
    <w:rsid w:val="00223F39"/>
    <w:rsid w:val="00237294"/>
    <w:rsid w:val="00277360"/>
    <w:rsid w:val="00290289"/>
    <w:rsid w:val="00296B1D"/>
    <w:rsid w:val="002B0F1B"/>
    <w:rsid w:val="002D2944"/>
    <w:rsid w:val="0033360F"/>
    <w:rsid w:val="003412C6"/>
    <w:rsid w:val="003424E3"/>
    <w:rsid w:val="00386B08"/>
    <w:rsid w:val="003E5A30"/>
    <w:rsid w:val="005066E7"/>
    <w:rsid w:val="005126E9"/>
    <w:rsid w:val="00520970"/>
    <w:rsid w:val="00531364"/>
    <w:rsid w:val="00584AEC"/>
    <w:rsid w:val="005D55FD"/>
    <w:rsid w:val="00606041"/>
    <w:rsid w:val="006360D2"/>
    <w:rsid w:val="006E677A"/>
    <w:rsid w:val="006F119B"/>
    <w:rsid w:val="006F1287"/>
    <w:rsid w:val="007121E4"/>
    <w:rsid w:val="007137AD"/>
    <w:rsid w:val="007526ED"/>
    <w:rsid w:val="007A4D4F"/>
    <w:rsid w:val="007C155A"/>
    <w:rsid w:val="007D0D64"/>
    <w:rsid w:val="0088489F"/>
    <w:rsid w:val="00942B4C"/>
    <w:rsid w:val="00952501"/>
    <w:rsid w:val="00982945"/>
    <w:rsid w:val="00986FC8"/>
    <w:rsid w:val="009A40E9"/>
    <w:rsid w:val="009E116C"/>
    <w:rsid w:val="009F66B8"/>
    <w:rsid w:val="00A5379D"/>
    <w:rsid w:val="00AB1C12"/>
    <w:rsid w:val="00AB1D04"/>
    <w:rsid w:val="00AB616B"/>
    <w:rsid w:val="00B32EA2"/>
    <w:rsid w:val="00B404F4"/>
    <w:rsid w:val="00B64DAB"/>
    <w:rsid w:val="00BE1372"/>
    <w:rsid w:val="00C167B0"/>
    <w:rsid w:val="00C17327"/>
    <w:rsid w:val="00C62F75"/>
    <w:rsid w:val="00C822A2"/>
    <w:rsid w:val="00CC30FD"/>
    <w:rsid w:val="00CD0B1B"/>
    <w:rsid w:val="00CF18C3"/>
    <w:rsid w:val="00D41E92"/>
    <w:rsid w:val="00D900B8"/>
    <w:rsid w:val="00E25499"/>
    <w:rsid w:val="00E54D71"/>
    <w:rsid w:val="00F26F07"/>
    <w:rsid w:val="00FB35FC"/>
    <w:rsid w:val="00FB7D99"/>
    <w:rsid w:val="00FC6C06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A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4DAB"/>
    <w:rPr>
      <w:b/>
      <w:bCs/>
    </w:rPr>
  </w:style>
  <w:style w:type="character" w:styleId="a7">
    <w:name w:val="Hyperlink"/>
    <w:basedOn w:val="a0"/>
    <w:uiPriority w:val="99"/>
    <w:unhideWhenUsed/>
    <w:rsid w:val="007C155A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D41E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A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4DAB"/>
    <w:rPr>
      <w:b/>
      <w:bCs/>
    </w:rPr>
  </w:style>
  <w:style w:type="character" w:styleId="a7">
    <w:name w:val="Hyperlink"/>
    <w:basedOn w:val="a0"/>
    <w:uiPriority w:val="99"/>
    <w:unhideWhenUsed/>
    <w:rsid w:val="007C155A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D41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15</Pages>
  <Words>5799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61</cp:revision>
  <dcterms:created xsi:type="dcterms:W3CDTF">2022-05-19T02:56:00Z</dcterms:created>
  <dcterms:modified xsi:type="dcterms:W3CDTF">2023-09-17T03:26:00Z</dcterms:modified>
</cp:coreProperties>
</file>